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NEC Competence Days 2018 - relacja ze spotkania profesjonalistów branży AV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18 i 19 października br. odbyła się dziewiąta edycja NEC Competence Days Pro AV Solutions – bezpłatnego szkolenia dla partnerów handlowych NEC. Wydarzenie kierowane jest przede wszystkim do przedstawicieli firm działających w sektorze profesjonalnych instalacji AV i obejmuje szereg prezentacji, warsztatów oraz strefę Expo. Spotkania tego typu japoński producent prowadzi już od wielu lat, a zainteresowanie nimi stale wzrasta, czego najlepszym przykładem są zarówno rekordowa liczba sponsorów tegorocznej edycji, jak i frekwencja, która przekroczyła 350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kolejny konferencja NEC odbyła się w Wieliczce, w Centrum Hotelowo-Konferencyjnym Hotel Lenart. Tegoroczna strefa Expo objęła łącznie prawie 500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na dwóch poziomach obiektu. Dzięki bardzo bogatej ekspozycji różnego typu produktów sektora AV udało się przeprowadzić aż 12 sesji warsztatowych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Hands On! </w:t>
      </w:r>
      <w:r>
        <w:rPr>
          <w:rFonts w:ascii="calibri" w:hAnsi="calibri" w:eastAsia="calibri" w:cs="calibri"/>
          <w:sz w:val="24"/>
          <w:szCs w:val="24"/>
        </w:rPr>
        <w:t xml:space="preserve">Były to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pokazy działania poszczególnych rozwiązań prowadzone dla małych grup uczestników, z możliwością testowania sprzętu i prowadzenia dyskusji. Tak obszerna część warsztatowa zdecydowanie zmieniła charakter imprezy na bardziej dynamiczny i nastawiony na praktykę. Zostało to zdecydowanie pozytywnie ocenione przez uczestników szkolenia.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„Jak co roku doświadczyliśmy połączenia sporej dawki merytoryki i inspiracji z doskonałą atmosferą i cennym networkingiem. Zapoczątkowana tradycja nagradzania partnerów będzie dodatkowym motywatorem do rozwijania biznesu z NEC. Wydarzenie to na stałe wpisało się już w kalendarz naszej branży, co udowodniła niezwykle wysoka frekwencja. Strach pomyśleć ile firm odwiedziłoby konferencję, gdyby organizowana była w centralnej Polsce!” – powiedział Michał Górski, </w:t>
      </w:r>
      <w:r>
        <w:rPr>
          <w:rFonts w:ascii="calibri" w:hAnsi="calibri" w:eastAsia="calibri" w:cs="calibri"/>
          <w:sz w:val="24"/>
          <w:szCs w:val="24"/>
        </w:rPr>
        <w:t xml:space="preserve">General Manager z firmy SQM.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Podczas konferencji, NEC Display Solutions zaprezentował szerokie portfolio rozwiązań projektorowo - monitorowych oraz po raz pierwszy rozwiązania LED. Wśród nowości na szczególną uwagę zasługują: monitor bezramkowy NEC MultiSync® UN464VA wyposażony w procesor obrazu SpectraView Engine i możliwość samodzielnej kalibracji, laserowy projektor LCD wyposażony w zamknięty silnik optyczny P525UL i ultracichy układ chłodzenia oraz moduły LED p1.8 prezentowane w formie inteligentnej półki sklepowej. Dodatkowo można było zobaczyć i przetestować sieciowy procesor graficzny Hiperwall, multimedialny kombajn wideokonferencyjny InfinityBoard, system do zarzadzania monitorami i projektorami NEC NaViSet, huddlespace z monitorem NEC MultiSync z serii C zintegrowanym z multimedialnym soundbarem oraz całą paletę monitorów wielkoformatowych NEC.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„Gratulacje odbierane zarówno od uczestników oraz sponsorów tego największego w skali kraju eventu dla profesjonalistów z branży AV cieszą i potwierdzają, iż przyjęta formuła się sprawdza, a NEC Display Solutions pozostaje niezmiennie liderem tej branży przyciągając wiele firm, które wraz z nami chcą rozmawiać o najnowszych trendach i tworzyć kompletne rozwiązania dla najbardziej wymagających klientów.” – powiedział Mariusz Orzechowski, General Manager Central South East Europe.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Tegoroczną edycję konferencji NEC współtworzyli Sponsorzy: Matrox Graphics, Kramer Electronics, Edbak, Datapath, Yealink, Sennheiser, U-Touch, KT i AREC, AUDAC, PROCAB, CYMON, ADAMSON Systems Engineering, Sensonics oraz AXIS. Patronat Medialny nad imprezą objęły magazyny: CRN, AVIntegracje, Visual Communication i OOH Magazine.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Dwudniowe spotkanie nie mogło odbyć się bez specjalnego wieczoru z NEC. Podczas uroczystej gali po raz pierwszy przyznano nagrody NEC Awards, które są wyrazem uznania dla partnerów NEC Display Solutions i formą podziękowania im za dotychczasowe osiągnięcia i współpracę. Statuetki NEC Awards 2018 odebrali: w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Edukacja</w:t>
      </w:r>
      <w:r>
        <w:rPr>
          <w:rFonts w:ascii="calibri" w:hAnsi="calibri" w:eastAsia="calibri" w:cs="calibri"/>
          <w:sz w:val="24"/>
          <w:szCs w:val="24"/>
        </w:rPr>
        <w:t xml:space="preserve"> - firmy Mentor oraz Agraf, w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Rental </w:t>
      </w:r>
      <w:r>
        <w:rPr>
          <w:rFonts w:ascii="calibri" w:hAnsi="calibri" w:eastAsia="calibri" w:cs="calibri"/>
          <w:sz w:val="24"/>
          <w:szCs w:val="24"/>
        </w:rPr>
        <w:t xml:space="preserve"> - firma SQM, w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Wdrożenie Roku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Comarch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Debiut Roku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Senetic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Największy Obrót</w:t>
      </w:r>
      <w:r>
        <w:rPr>
          <w:rFonts w:ascii="calibri" w:hAnsi="calibri" w:eastAsia="calibri" w:cs="calibri"/>
          <w:sz w:val="24"/>
          <w:szCs w:val="24"/>
        </w:rPr>
        <w:t xml:space="preserve"> firma Perfect Displays oraz w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Security </w:t>
      </w:r>
      <w:r>
        <w:rPr>
          <w:rFonts w:ascii="calibri" w:hAnsi="calibri" w:eastAsia="calibri" w:cs="calibri"/>
          <w:sz w:val="24"/>
          <w:szCs w:val="24"/>
        </w:rPr>
        <w:t xml:space="preserve">firma Megavision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Technology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comarchpl/?__tn__=K-R&amp;amp;amp;eid=ARD3UmgmoSksCKGhahEdPz9gJs-hQA3vxdLftMI2GBDklIjeNMcND6r247UAtw17pgveNJTU7VgFgUSz&amp;amp;amp;fref=mentions&amp;amp;amp;__xts__%5B0%5D=68.ARB7lX_NO2IHMsTPDWC1LsbIPPUekiNZwD80Io5UWloNsuhRKp8L_JxiuhKi1bRZTYRQigwjyX-FNliVnXDLVN-d5lyNOQkJKTt-LQyRpCcw1Ykkm9vXXb_2Ijz_XYRsC6p3Nqy1qJp9jpscRgtDGUrB7zRPEpYwf2de8nwvSikz36VRl03k99iAflrzLWvTNaBxhLC7_d2szELyPZz5wFcY" TargetMode="External"/><Relationship Id="rId8" Type="http://schemas.openxmlformats.org/officeDocument/2006/relationships/hyperlink" Target="https://www.facebook.com/seneticPL/?__tn__=K-R&amp;amp;amp;eid=ARCCfIiehO4oABM2wN7t58stqDWrLk5Bua9U7Y9wNNdOs8R_AvcUoBtDHg0Pcxl6Id7cLlrLVrslEbJ2&amp;amp;amp;fref=mentions&amp;amp;amp;__xts__%5B0%5D=68.ARB7lX_NO2IHMsTPDWC1LsbIPPUekiNZwD80Io5UWloNsuhRKp8L_JxiuhKi1bRZTYRQigwjyX-FNliVnXDLVN-d5lyNOQkJKTt-LQyRpCcw1Ykkm9vXXb_2Ijz_XYRsC6p3Nqy1qJp9jpscRgtDGUrB7zRPEpYwf2de8nwvSikz36VRl03k99iAflrzLWvTNaBxhLC7_d2szELyPZz5wFcY" TargetMode="External"/><Relationship Id="rId9" Type="http://schemas.openxmlformats.org/officeDocument/2006/relationships/hyperlink" Target="https://www.facebook.com/hashtag/technology?source=feed_text&amp;amp;amp;__xts__%5B0%5D=68.ARB7lX_NO2IHMsTPDWC1LsbIPPUekiNZwD80Io5UWloNsuhRKp8L_JxiuhKi1bRZTYRQigwjyX-FNliVnXDLVN-d5lyNOQkJKTt-LQyRpCcw1Ykkm9vXXb_2Ijz_XYRsC6p3Nqy1qJp9jpscRgtDGUrB7zRPEpYwf2de8nwvSikz36VRl03k99iAflrzLWvTNaBxhLC7_d2szELyPZz5wFcY&amp;amp;amp;__tn__=%2ANK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2026-07-28T04:36:01+02:00</dcterms:created>
  <dcterms:modified xsi:type="dcterms:W3CDTF">2026-07-28T04:36:01+02:00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