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NEC Competence Days 2018 - relacja ze spotkania profesjonalistów branży AV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18 i 19 października br. odbyła się dziewiąta edycja NEC Competence Days Pro AV Solutions – bezpłatnego szkolenia dla partnerów handlowych NEC. Wydarzenie kierowane jest przede wszystkim do przedstawicieli firm działających w sektorze profesjonalnych instalacji AV i obejmuje szereg prezentacji, warsztatów oraz strefę Expo. Spotkania tego typu japoński producent prowadzi już od wielu lat, a zainteresowanie nimi stale wzrasta, czego najlepszym przykładem są zarówno rekordowa liczba sponsorów tegorocznej edycji, jak i frekwencja, która przekroczyła 350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kolejny konferencja NEC odbyła się w Wieliczce, w Centrum Hotelowo-Konferencyjnym Hotel Lenart. Tegoroczna strefa Expo objęła łącznie prawie 500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na dwóch poziomach obiektu. Dzięki bardzo bogatej ekspozycji różnego typu produktów sektora AV udało się przeprowadzić aż 12 sesji warsztatowych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Hands On! </w:t>
      </w:r>
      <w:r>
        <w:rPr>
          <w:rFonts w:ascii="calibri" w:hAnsi="calibri" w:eastAsia="calibri" w:cs="calibri"/>
          <w:sz w:val="24"/>
          <w:szCs w:val="24"/>
        </w:rPr>
        <w:t xml:space="preserve">Były to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pokazy działania poszczególnych rozwiązań prowadzone dla małych grup uczestników, z możliwością testowania sprzętu i prowadzenia dyskusji. Tak obszerna część warsztatowa zdecydowanie zmieniła charakter imprezy na bardziej dynamiczny i nastawiony na praktykę. Zostało to zdecydowanie pozytywnie ocenione przez uczestników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„Jak co roku doświadczyliśmy połączenia sporej dawki merytoryki i inspiracji z doskonałą atmosferą i cennym networkingiem. Zapoczątkowana tradycja nagradzania partnerów będzie dodatkowym motywatorem do rozwijania biznesu z NEC. Wydarzenie to na stałe wpisało się już w kalendarz naszej branży, co udowodniła niezwykle wysoka frekwencja. Strach pomyśleć ile firm odwiedziłoby konferencję, gdyby organizowana była w centralnej Polsce!” – powiedział Michał Górski, </w:t>
      </w:r>
      <w:r>
        <w:rPr>
          <w:rFonts w:ascii="calibri" w:hAnsi="calibri" w:eastAsia="calibri" w:cs="calibri"/>
          <w:sz w:val="24"/>
          <w:szCs w:val="24"/>
        </w:rPr>
        <w:t xml:space="preserve">General Manager z firmy SQM.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Podczas konferencji, NEC Display Solutions zaprezentował szerokie portfolio rozwiązań projektorowo - monitorowych oraz po raz pierwszy rozwiązania LED. Wśród nowości na szczególną uwagę zasługują: monitor bezramkowy NEC MultiSync® UN464VA wyposażony w procesor obrazu SpectraView Engine i możliwość samodzielnej kalibracji, laserowy projektor LCD wyposażony w zamknięty silnik optyczny P525UL i ultracichy układ chłodzenia oraz moduły LED p1.8 prezentowane w formie inteligentnej półki sklepowej. Dodatkowo można było zobaczyć i przetestować sieciowy procesor graficzny Hiperwall, multimedialny kombajn wideokonferencyjny InfinityBoard, system do zarzadzania monitorami i projektorami NEC NaViSet, huddlespace z monitorem NEC MultiSync z serii C zintegrowanym z multimedialnym soundbarem oraz całą paletę monitorów wielkoformatowych NEC.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„Gratulacje odbierane zarówno od uczestników oraz sponsorów tego największego w skali kraju eventu dla profesjonalistów z branży AV cieszą i potwierdzają, iż przyjęta formuła się sprawdza, a NEC Display Solutions pozostaje niezmiennie liderem tej branży przyciągając wiele firm, które wraz z nami chcą rozmawiać o najnowszych trendach i tworzyć kompletne rozwiązania dla najbardziej wymagających klientów.” – powiedział Mariusz Orzechowski, General Manager Central South East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Tegoroczną edycję konferencji NEC współtworzyli Sponsorzy: Matrox Graphics, Kramer Electronics, Edbak, Datapath, Yealink, Sennheiser, U-Touch, KT i AREC, AUDAC, PROCAB, CYMON, ADAMSON Systems Engineering, Sensonics oraz AXIS. Patronat Medialny nad imprezą objęły magazyny: CRN, AVIntegracje, Visual Communication i OOH Magazine.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Dwudniowe spotkanie nie mogło odbyć się bez specjalnego wieczoru z NEC. Podczas uroczystej gali po raz pierwszy przyznano nagrody NEC Awards, które są wyrazem uznania dla partnerów NEC Display Solutions i formą podziękowania im za dotychczasowe osiągnięcia i współpracę. Statuetki NEC Awards 2018 odebrali: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Edukacja</w:t>
      </w:r>
      <w:r>
        <w:rPr>
          <w:rFonts w:ascii="calibri" w:hAnsi="calibri" w:eastAsia="calibri" w:cs="calibri"/>
          <w:sz w:val="24"/>
          <w:szCs w:val="24"/>
        </w:rPr>
        <w:t xml:space="preserve"> - firmy Mentor oraz Agraf,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Rental </w:t>
      </w:r>
      <w:r>
        <w:rPr>
          <w:rFonts w:ascii="calibri" w:hAnsi="calibri" w:eastAsia="calibri" w:cs="calibri"/>
          <w:sz w:val="24"/>
          <w:szCs w:val="24"/>
        </w:rPr>
        <w:t xml:space="preserve"> - firma SQM,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Comarch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Debiut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Senetic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Największy Obrót</w:t>
      </w:r>
      <w:r>
        <w:rPr>
          <w:rFonts w:ascii="calibri" w:hAnsi="calibri" w:eastAsia="calibri" w:cs="calibri"/>
          <w:sz w:val="24"/>
          <w:szCs w:val="24"/>
        </w:rPr>
        <w:t xml:space="preserve"> firma Perfect Displays oraz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Security </w:t>
      </w:r>
      <w:r>
        <w:rPr>
          <w:rFonts w:ascii="calibri" w:hAnsi="calibri" w:eastAsia="calibri" w:cs="calibri"/>
          <w:sz w:val="24"/>
          <w:szCs w:val="24"/>
        </w:rPr>
        <w:t xml:space="preserve">firma Megavision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comarchpl/?__tn__=K-R&amp;amp;amp;eid=ARD3UmgmoSksCKGhahEdPz9gJs-hQA3vxdLftMI2GBDklIjeNMcND6r247UAtw17pgveNJTU7VgFgUSz&amp;amp;amp;fref=mentions&amp;amp;amp;__xts__%5B0%5D=68.ARB7lX_NO2IHMsTPDWC1LsbIPPUekiNZwD80Io5UWloNsuhRKp8L_JxiuhKi1bRZTYRQigwjyX-FNliVnXDLVN-d5lyNOQkJKTt-LQyRpCcw1Ykkm9vXXb_2Ijz_XYRsC6p3Nqy1qJp9jpscRgtDGUrB7zRPEpYwf2de8nwvSikz36VRl03k99iAflrzLWvTNaBxhLC7_d2szELyPZz5wFcY" TargetMode="External"/><Relationship Id="rId8" Type="http://schemas.openxmlformats.org/officeDocument/2006/relationships/hyperlink" Target="https://www.facebook.com/seneticPL/?__tn__=K-R&amp;amp;amp;eid=ARCCfIiehO4oABM2wN7t58stqDWrLk5Bua9U7Y9wNNdOs8R_AvcUoBtDHg0Pcxl6Id7cLlrLVrslEbJ2&amp;amp;amp;fref=mentions&amp;amp;amp;__xts__%5B0%5D=68.ARB7lX_NO2IHMsTPDWC1LsbIPPUekiNZwD80Io5UWloNsuhRKp8L_JxiuhKi1bRZTYRQigwjyX-FNliVnXDLVN-d5lyNOQkJKTt-LQyRpCcw1Ykkm9vXXb_2Ijz_XYRsC6p3Nqy1qJp9jpscRgtDGUrB7zRPEpYwf2de8nwvSikz36VRl03k99iAflrzLWvTNaBxhLC7_d2szELyPZz5wFcY" TargetMode="External"/><Relationship Id="rId9" Type="http://schemas.openxmlformats.org/officeDocument/2006/relationships/hyperlink" Target="https://www.facebook.com/hashtag/technology?source=feed_text&amp;amp;amp;__xts__%5B0%5D=68.ARB7lX_NO2IHMsTPDWC1LsbIPPUekiNZwD80Io5UWloNsuhRKp8L_JxiuhKi1bRZTYRQigwjyX-FNliVnXDLVN-d5lyNOQkJKTt-LQyRpCcw1Ykkm9vXXb_2Ijz_XYRsC6p3Nqy1qJp9jpscRgtDGUrB7zRPEpYwf2de8nwvSikz36VRl03k99iAflrzLWvTNaBxhLC7_d2szELyPZz5wFcY&amp;amp;amp;__tn__=%2AN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2025-10-15T15:13:01+02:00</dcterms:created>
  <dcterms:modified xsi:type="dcterms:W3CDTF">2025-10-15T15:13:01+02:00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