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 - Ambasadorką marki ST.RIGHT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ROKSANA WĘGIEL – pierwsza w historii polska zwyciężczyni Eurowizji Junior została Ambasadorką marki ST.RIGHT, dedykowanej dla młodzieży i dzieci w wieku szkolnym. Brand należy do firmy St. Majewski, największego producenta artykułów szkolnych na polskim rynku, działającego nieprzerwanie od 130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Roksana Węgiel jako oficjalna Ambasadorka marki będzie twarzą kampanii wizerunkowej ST.RIGHT. W ramach tej współpracy, dla fanów Roksany i użytkowników produktów ST.RIGHT, będą organizowane konkursy w sklepach stacjonarnych i w Internecie, spotkania z wokalistką, a z myślą o mikołajkowych prezentach już teraz trwają prace nad wyjątkową kolekcją, współprojektowaną przez Roksanę.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wydarzenie już niedługo – pierwszy konkurs sygnowany przez Roxie rozpocznie się 15 maja br. na Instagramie (@st.right.wyrazsiebie), a wygrać w nim będzie można m.in.: bilety na koncerty i spotkania z Roksaną, jej płyty i autografy, a także świetne artykuły szkolne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marki ST.RIGHT inspirowane są najnowszymi trendami modowymi i kierowane do młodzieży oraz dzieci w wieku szkolnym. Zostały tak zaprojektowane, aby stanowić świetny element modowych stylizacji oraz gwarantować komfort użytkowania. W ten klimat nowoczesności, przebojowości i dobrego wyczucia stylu świetnie wpisuje się Ambasadorka – Roksana Węgiel!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oczekiwaniom klientów oraz poszerzając portfolio marki, otwieramy się na branżę muzyczną podejmując współpracę z gwiazdą, o której jest głośno nie tylko w Polsce, ale również na świecie. Postawiliśmy na osobę, której historia i osobowość idealnie wpasowała się w grupę docelową młodzieżowej marki ST.RIGHT - </w:t>
      </w:r>
      <w:r>
        <w:rPr>
          <w:rFonts w:ascii="calibri" w:hAnsi="calibri" w:eastAsia="calibri" w:cs="calibri"/>
          <w:sz w:val="24"/>
          <w:szCs w:val="24"/>
        </w:rPr>
        <w:t xml:space="preserve">powiedziała Barbara Pikos, Kierownik Marketingu spółki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2026-03-10T05:42:00+01:00</dcterms:created>
  <dcterms:modified xsi:type="dcterms:W3CDTF">2026-03-10T05:42:00+01:00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