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NEC Competence Days 2018 - relacja ze spotkania profesjonalistów branży AV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18 i 19 października br. odbyła się dziewiąta edycja NEC Competence Days Pro AV Solutions – bezpłatnego szkolenia dla partnerów handlowych NEC. Wydarzenie kierowane jest przede wszystkim do przedstawicieli firm działających w sektorze profesjonalnych instalacji AV i obejmuje szereg prezentacji, warsztatów oraz strefę Expo. Spotkania tego typu japoński producent prowadzi już od wielu lat, a zainteresowanie nimi stale wzrasta, czego najlepszym przykładem są zarówno rekordowa liczba sponsorów tegorocznej edycji, jak i frekwencja, która przekroczyła 350 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raz kolejny konferencja NEC odbyła się w Wieliczce, w Centrum Hotelowo-Konferencyjnym Hotel Lenart. Tegoroczna strefa Expo objęła łącznie prawie 500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 </w:t>
      </w:r>
      <w:r>
        <w:rPr>
          <w:rFonts w:ascii="calibri" w:hAnsi="calibri" w:eastAsia="calibri" w:cs="calibri"/>
          <w:sz w:val="24"/>
          <w:szCs w:val="24"/>
        </w:rPr>
        <w:t xml:space="preserve">na dwóch poziomach obiektu. Dzięki bardzo bogatej ekspozycji różnego typu produktów sektora AV udało się przeprowadzić aż 12 sesji warsztatowych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Hands On! </w:t>
      </w:r>
      <w:r>
        <w:rPr>
          <w:rFonts w:ascii="calibri" w:hAnsi="calibri" w:eastAsia="calibri" w:cs="calibri"/>
          <w:sz w:val="24"/>
          <w:szCs w:val="24"/>
        </w:rPr>
        <w:t xml:space="preserve">Były to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pokazy działania poszczególnych rozwiązań prowadzone dla małych grup uczestników, z możliwością testowania sprzętu i prowadzenia dyskusji. Tak obszerna część warsztatowa zdecydowanie zmieniła charakter imprezy na bardziej dynamiczny i nastawiony na praktykę. Zostało to zdecydowanie pozytywnie ocenione przez uczestników szkolenia.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„Jak co roku doświadczyliśmy połączenia sporej dawki merytoryki i inspiracji z doskonałą atmosferą i cennym networkingiem. Zapoczątkowana tradycja nagradzania partnerów będzie dodatkowym motywatorem do rozwijania biznesu z NEC. Wydarzenie to na stałe wpisało się już w kalendarz naszej branży, co udowodniła niezwykle wysoka frekwencja. Strach pomyśleć ile firm odwiedziłoby konferencję, gdyby organizowana była w centralnej Polsce!” – powiedział Michał Górski, </w:t>
      </w:r>
      <w:r>
        <w:rPr>
          <w:rFonts w:ascii="calibri" w:hAnsi="calibri" w:eastAsia="calibri" w:cs="calibri"/>
          <w:sz w:val="24"/>
          <w:szCs w:val="24"/>
        </w:rPr>
        <w:t xml:space="preserve">General Manager z firmy SQM.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Podczas konferencji, NEC Display Solutions zaprezentował szerokie portfolio rozwiązań projektorowo - monitorowych oraz po raz pierwszy rozwiązania LED. Wśród nowości na szczególną uwagę zasługują: monitor bezramkowy NEC MultiSync® UN464VA wyposażony w procesor obrazu SpectraView Engine i możliwość samodzielnej kalibracji, laserowy projektor LCD wyposażony w zamknięty silnik optyczny P525UL i ultracichy układ chłodzenia oraz moduły LED p1.8 prezentowane w formie inteligentnej półki sklepowej. Dodatkowo można było zobaczyć i przetestować sieciowy procesor graficzny Hiperwall, multimedialny kombajn wideokonferencyjny InfinityBoard, system do zarzadzania monitorami i projektorami NEC NaViSet, huddlespace z monitorem NEC MultiSync z serii C zintegrowanym z multimedialnym soundbarem oraz całą paletę monitorów wielkoformatowych NEC.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„Gratulacje odbierane zarówno od uczestników oraz sponsorów tego największego w skali kraju eventu dla profesjonalistów z branży AV cieszą i potwierdzają, iż przyjęta formuła się sprawdza, a NEC Display Solutions pozostaje niezmiennie liderem tej branży przyciągając wiele firm, które wraz z nami chcą rozmawiać o najnowszych trendach i tworzyć kompletne rozwiązania dla najbardziej wymagających klientów.” – powiedział Mariusz Orzechowski, General Manager Central South East Europe.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Tegoroczną edycję konferencji NEC współtworzyli Sponsorzy: Matrox Graphics, Kramer Electronics, Edbak, Datapath, Yealink, Sennheiser, U-Touch, KT i AREC, AUDAC, PROCAB, CYMON, ADAMSON Systems Engineering, Sensonics oraz AXIS. Patronat Medialny nad imprezą objęły magazyny: CRN, AVIntegracje, Visual Communication i OOH Magazine.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Dwudniowe spotkanie nie mogło odbyć się bez specjalnego wieczoru z NEC. Podczas uroczystej gali po raz pierwszy przyznano nagrody NEC Awards, które są wyrazem uznania dla partnerów NEC Display Solutions i formą podziękowania im za dotychczasowe osiągnięcia i współpracę. Statuetki NEC Awards 2018 odebrali: w kategorii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Edukacja</w:t>
      </w:r>
      <w:r>
        <w:rPr>
          <w:rFonts w:ascii="calibri" w:hAnsi="calibri" w:eastAsia="calibri" w:cs="calibri"/>
          <w:sz w:val="24"/>
          <w:szCs w:val="24"/>
        </w:rPr>
        <w:t xml:space="preserve"> - firmy Mentor oraz Agraf, w kategorii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Rental </w:t>
      </w:r>
      <w:r>
        <w:rPr>
          <w:rFonts w:ascii="calibri" w:hAnsi="calibri" w:eastAsia="calibri" w:cs="calibri"/>
          <w:sz w:val="24"/>
          <w:szCs w:val="24"/>
        </w:rPr>
        <w:t xml:space="preserve"> - firma SQM, w kategorii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Wdrożenie Roku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Comarch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kategorii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Debiut Roku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Senetic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kategorii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Największy Obrót</w:t>
      </w:r>
      <w:r>
        <w:rPr>
          <w:rFonts w:ascii="calibri" w:hAnsi="calibri" w:eastAsia="calibri" w:cs="calibri"/>
          <w:sz w:val="24"/>
          <w:szCs w:val="24"/>
        </w:rPr>
        <w:t xml:space="preserve"> firma Perfect Displays oraz w kategorii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Security </w:t>
      </w:r>
      <w:r>
        <w:rPr>
          <w:rFonts w:ascii="calibri" w:hAnsi="calibri" w:eastAsia="calibri" w:cs="calibri"/>
          <w:sz w:val="24"/>
          <w:szCs w:val="24"/>
        </w:rPr>
        <w:t xml:space="preserve">firma Megavision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Technology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comarchpl/?__tn__=K-R&amp;amp;amp;eid=ARD3UmgmoSksCKGhahEdPz9gJs-hQA3vxdLftMI2GBDklIjeNMcND6r247UAtw17pgveNJTU7VgFgUSz&amp;amp;amp;fref=mentions&amp;amp;amp;__xts__%5B0%5D=68.ARB7lX_NO2IHMsTPDWC1LsbIPPUekiNZwD80Io5UWloNsuhRKp8L_JxiuhKi1bRZTYRQigwjyX-FNliVnXDLVN-d5lyNOQkJKTt-LQyRpCcw1Ykkm9vXXb_2Ijz_XYRsC6p3Nqy1qJp9jpscRgtDGUrB7zRPEpYwf2de8nwvSikz36VRl03k99iAflrzLWvTNaBxhLC7_d2szELyPZz5wFcY" TargetMode="External"/><Relationship Id="rId8" Type="http://schemas.openxmlformats.org/officeDocument/2006/relationships/hyperlink" Target="https://www.facebook.com/seneticPL/?__tn__=K-R&amp;amp;amp;eid=ARCCfIiehO4oABM2wN7t58stqDWrLk5Bua9U7Y9wNNdOs8R_AvcUoBtDHg0Pcxl6Id7cLlrLVrslEbJ2&amp;amp;amp;fref=mentions&amp;amp;amp;__xts__%5B0%5D=68.ARB7lX_NO2IHMsTPDWC1LsbIPPUekiNZwD80Io5UWloNsuhRKp8L_JxiuhKi1bRZTYRQigwjyX-FNliVnXDLVN-d5lyNOQkJKTt-LQyRpCcw1Ykkm9vXXb_2Ijz_XYRsC6p3Nqy1qJp9jpscRgtDGUrB7zRPEpYwf2de8nwvSikz36VRl03k99iAflrzLWvTNaBxhLC7_d2szELyPZz5wFcY" TargetMode="External"/><Relationship Id="rId9" Type="http://schemas.openxmlformats.org/officeDocument/2006/relationships/hyperlink" Target="https://www.facebook.com/hashtag/technology?source=feed_text&amp;amp;amp;__xts__%5B0%5D=68.ARB7lX_NO2IHMsTPDWC1LsbIPPUekiNZwD80Io5UWloNsuhRKp8L_JxiuhKi1bRZTYRQigwjyX-FNliVnXDLVN-d5lyNOQkJKTt-LQyRpCcw1Ykkm9vXXb_2Ijz_XYRsC6p3Nqy1qJp9jpscRgtDGUrB7zRPEpYwf2de8nwvSikz36VRl03k99iAflrzLWvTNaBxhLC7_d2szELyPZz5wFcY&amp;amp;amp;__tn__=%2A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2024-04-29T21:23:46+02:00</dcterms:created>
  <dcterms:modified xsi:type="dcterms:W3CDTF">2024-04-29T21:23:46+02:00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